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04413" w14:textId="77777777" w:rsidR="00FD2E74" w:rsidRDefault="00FD2E74" w:rsidP="000C74AA">
      <w:pPr>
        <w:spacing w:line="480" w:lineRule="auto"/>
        <w:jc w:val="center"/>
      </w:pPr>
    </w:p>
    <w:p w14:paraId="05B7ECEE" w14:textId="77777777" w:rsidR="00FD2E74" w:rsidRDefault="00FD2E74" w:rsidP="000C74AA">
      <w:pPr>
        <w:spacing w:line="480" w:lineRule="auto"/>
        <w:jc w:val="center"/>
      </w:pPr>
    </w:p>
    <w:p w14:paraId="056E2FC4" w14:textId="77777777" w:rsidR="00FD2E74" w:rsidRDefault="00FD2E74" w:rsidP="000C74AA">
      <w:pPr>
        <w:spacing w:line="480" w:lineRule="auto"/>
        <w:jc w:val="center"/>
      </w:pPr>
    </w:p>
    <w:p w14:paraId="42424B09" w14:textId="7C09221A" w:rsidR="00EF022F" w:rsidRDefault="00F448D1" w:rsidP="000C74AA">
      <w:pPr>
        <w:spacing w:line="480" w:lineRule="auto"/>
        <w:jc w:val="center"/>
      </w:pPr>
      <w:r>
        <w:t>The Impacts of Sustainability-Oriented Innovation Practices on the Overall Organizational Performance in UAE</w:t>
      </w:r>
    </w:p>
    <w:p w14:paraId="04456C6B" w14:textId="77777777" w:rsidR="00EF022F" w:rsidRDefault="00F448D1" w:rsidP="000C74AA">
      <w:pPr>
        <w:spacing w:line="480" w:lineRule="auto"/>
        <w:jc w:val="center"/>
        <w:rPr>
          <w:rFonts w:cs="Times New Roman"/>
          <w:szCs w:val="24"/>
        </w:rPr>
      </w:pPr>
      <w:r>
        <w:rPr>
          <w:rFonts w:cs="Times New Roman"/>
          <w:szCs w:val="24"/>
        </w:rPr>
        <w:t>Student:</w:t>
      </w:r>
    </w:p>
    <w:p w14:paraId="6796612A" w14:textId="77777777" w:rsidR="00EF022F" w:rsidRDefault="00F448D1" w:rsidP="000C74AA">
      <w:pPr>
        <w:spacing w:line="480" w:lineRule="auto"/>
        <w:jc w:val="center"/>
        <w:rPr>
          <w:rFonts w:cs="Times New Roman"/>
          <w:szCs w:val="24"/>
        </w:rPr>
      </w:pPr>
      <w:r>
        <w:rPr>
          <w:rFonts w:cs="Times New Roman"/>
          <w:szCs w:val="24"/>
        </w:rPr>
        <w:t>Institutional Affiliation:</w:t>
      </w:r>
    </w:p>
    <w:p w14:paraId="0F1A86D1" w14:textId="77777777" w:rsidR="00CA1E2E" w:rsidRDefault="00F448D1" w:rsidP="000C74AA">
      <w:pPr>
        <w:spacing w:before="0" w:after="160" w:line="480" w:lineRule="auto"/>
        <w:jc w:val="left"/>
      </w:pPr>
      <w:r>
        <w:br w:type="page"/>
      </w:r>
    </w:p>
    <w:p w14:paraId="07B2AB63" w14:textId="77777777" w:rsidR="00CA1E2E" w:rsidRDefault="00F448D1" w:rsidP="000C74AA">
      <w:pPr>
        <w:spacing w:line="480" w:lineRule="auto"/>
        <w:jc w:val="center"/>
      </w:pPr>
      <w:r>
        <w:lastRenderedPageBreak/>
        <w:t>The Impacts of Sustainability-Oriented Innovation Practices on the Overall Organizational Performance in UAE</w:t>
      </w:r>
    </w:p>
    <w:p w14:paraId="6C65B5ED" w14:textId="77777777" w:rsidR="008D63A4" w:rsidRPr="000C74AA" w:rsidRDefault="00F448D1" w:rsidP="000C74AA">
      <w:pPr>
        <w:spacing w:line="480" w:lineRule="auto"/>
        <w:jc w:val="center"/>
        <w:rPr>
          <w:b/>
        </w:rPr>
      </w:pPr>
      <w:r w:rsidRPr="000C74AA">
        <w:rPr>
          <w:b/>
        </w:rPr>
        <w:t>Introduction</w:t>
      </w:r>
    </w:p>
    <w:p w14:paraId="15013172" w14:textId="77777777" w:rsidR="00F46986" w:rsidRPr="000C74AA" w:rsidRDefault="00F448D1" w:rsidP="000C74AA">
      <w:pPr>
        <w:spacing w:line="480" w:lineRule="auto"/>
        <w:rPr>
          <w:b/>
        </w:rPr>
      </w:pPr>
      <w:r w:rsidRPr="000C74AA">
        <w:rPr>
          <w:b/>
        </w:rPr>
        <w:t>Background of the</w:t>
      </w:r>
      <w:r w:rsidR="00EF022F" w:rsidRPr="000C74AA">
        <w:rPr>
          <w:b/>
        </w:rPr>
        <w:t xml:space="preserve"> R</w:t>
      </w:r>
      <w:r w:rsidR="002D1724" w:rsidRPr="000C74AA">
        <w:rPr>
          <w:b/>
        </w:rPr>
        <w:t xml:space="preserve">esearch </w:t>
      </w:r>
    </w:p>
    <w:p w14:paraId="69D2AF10" w14:textId="77777777" w:rsidR="008D63A4" w:rsidRDefault="00F448D1" w:rsidP="000C74AA">
      <w:pPr>
        <w:spacing w:line="480" w:lineRule="auto"/>
        <w:ind w:firstLine="720"/>
      </w:pPr>
      <w:r>
        <w:t xml:space="preserve">Corporate sustainability is the current focus on the field of management literature the main areas of focus being corporate social sustainability (CSR), corporate environmentalism, a business case for sustainability and other </w:t>
      </w:r>
      <w:r w:rsidR="00E04FC6">
        <w:t>company’s</w:t>
      </w:r>
      <w:r>
        <w:t xml:space="preserve"> specific sustainability initiatives</w:t>
      </w:r>
      <w:r w:rsidR="00EB25F1">
        <w:t xml:space="preserve"> (</w:t>
      </w:r>
      <w:r w:rsidR="00EB25F1">
        <w:rPr>
          <w:rFonts w:eastAsia="Times New Roman" w:cs="Times New Roman"/>
          <w:szCs w:val="24"/>
        </w:rPr>
        <w:t xml:space="preserve">Amini, &amp; Bienstock, </w:t>
      </w:r>
      <w:r w:rsidR="00EB25F1" w:rsidRPr="00BA2D51">
        <w:rPr>
          <w:rFonts w:eastAsia="Times New Roman" w:cs="Times New Roman"/>
          <w:szCs w:val="24"/>
        </w:rPr>
        <w:t>2014).</w:t>
      </w:r>
      <w:r w:rsidR="0012529D">
        <w:t xml:space="preserve"> Most of the firms usually face challenges in making precise decisions since they need to take into account legal and moral responsibilities which are necessary and also need to ensure sustainable economic </w:t>
      </w:r>
      <w:r w:rsidR="00F46986">
        <w:t>success. The</w:t>
      </w:r>
      <w:r w:rsidR="001344C6">
        <w:t xml:space="preserve"> achievement of corporate sustainability lies on the hands of the managers since they are required to keep an eye on the global and local communities. Hence it is via them that the progress of corporate sustainability can be tracked down</w:t>
      </w:r>
      <w:r w:rsidR="00EB25F1">
        <w:t xml:space="preserve"> (Farndale, et al., 2018).</w:t>
      </w:r>
      <w:r w:rsidR="00F46986">
        <w:t xml:space="preserve"> Since time in memorial, organizations have greatly been in need of sustainable development initiatives and actions. In the current world, every firm is working up and down to achieve these aspects. Therefore, a sustainable organization is one that </w:t>
      </w:r>
      <w:r w:rsidR="0055751B">
        <w:t>simultaneously delivers the so-called triple bottom line that is environmental, social and economic benefits hence contributing to sustainable development</w:t>
      </w:r>
      <w:r w:rsidR="00EB25F1">
        <w:t xml:space="preserve"> (McDonnell, King, &amp; Soule, 2015).</w:t>
      </w:r>
    </w:p>
    <w:p w14:paraId="6129214D" w14:textId="58CC3A31" w:rsidR="00361D1D" w:rsidRDefault="000C1084" w:rsidP="000C74AA">
      <w:pPr>
        <w:spacing w:line="480" w:lineRule="auto"/>
        <w:ind w:firstLine="720"/>
      </w:pPr>
      <w:r>
        <w:t xml:space="preserve">From the research done </w:t>
      </w:r>
      <w:r w:rsidR="00F448D1">
        <w:t xml:space="preserve">the past few years, </w:t>
      </w:r>
      <w:r>
        <w:t xml:space="preserve">there has been more concern laid on theoretically and empirically related literature with an aim of determining </w:t>
      </w:r>
      <w:r w:rsidR="00F448D1">
        <w:t xml:space="preserve">the major emerging topics of sustainability-oriented </w:t>
      </w:r>
      <w:r w:rsidR="003D6154">
        <w:t>innovation</w:t>
      </w:r>
      <w:r>
        <w:t xml:space="preserve"> related topics</w:t>
      </w:r>
      <w:r w:rsidR="003D6154">
        <w:t>. Sustainability</w:t>
      </w:r>
      <w:r w:rsidR="00634DD5">
        <w:t xml:space="preserve">-oriented innovation brings the </w:t>
      </w:r>
      <w:r w:rsidR="003D6154">
        <w:t>emergence</w:t>
      </w:r>
      <w:r w:rsidR="00634DD5">
        <w:t xml:space="preserve"> of a question of the sustainable goals which can be effectively created by </w:t>
      </w:r>
      <w:r w:rsidR="00634DD5">
        <w:lastRenderedPageBreak/>
        <w:t>pursuing sustainability-oriented activities.</w:t>
      </w:r>
      <w:r w:rsidR="003D6154">
        <w:t xml:space="preserve"> </w:t>
      </w:r>
      <w:r w:rsidR="00604530">
        <w:t>According to Adams, et al., (2016), m</w:t>
      </w:r>
      <w:r w:rsidR="003D6154">
        <w:t xml:space="preserve">ost businesses </w:t>
      </w:r>
      <w:r w:rsidR="00EF19C9">
        <w:t xml:space="preserve">and firms face the challenge of developing innovative strategies that </w:t>
      </w:r>
      <w:r w:rsidR="00066208">
        <w:t>could</w:t>
      </w:r>
      <w:r w:rsidR="00EF19C9">
        <w:t xml:space="preserve"> help in precise response to the expectations and needs </w:t>
      </w:r>
      <w:r w:rsidR="002647FF">
        <w:t xml:space="preserve">of the wide number of stakeholders while still being able to make </w:t>
      </w:r>
      <w:r w:rsidR="00066208">
        <w:t>justification</w:t>
      </w:r>
      <w:r w:rsidR="002647FF">
        <w:t xml:space="preserve"> of the economic rationale behind</w:t>
      </w:r>
      <w:r w:rsidR="00183C3C">
        <w:t xml:space="preserve"> the sustainability initiatives</w:t>
      </w:r>
      <w:r w:rsidR="00604530">
        <w:t>.</w:t>
      </w:r>
      <w:r w:rsidR="0097637D">
        <w:t xml:space="preserve"> In r</w:t>
      </w:r>
      <w:r w:rsidR="006056D2">
        <w:t xml:space="preserve">eality, </w:t>
      </w:r>
      <w:r w:rsidR="00F6104E">
        <w:t xml:space="preserve">the competencies would greatly help </w:t>
      </w:r>
      <w:r w:rsidR="006056D2">
        <w:t xml:space="preserve">firms </w:t>
      </w:r>
      <w:r w:rsidR="00F6104E">
        <w:t>to</w:t>
      </w:r>
      <w:r w:rsidR="006056D2">
        <w:t xml:space="preserve"> offer </w:t>
      </w:r>
      <w:r w:rsidR="0097637D">
        <w:t>services and products</w:t>
      </w:r>
      <w:r w:rsidR="006056D2">
        <w:t xml:space="preserve"> which would help in creating </w:t>
      </w:r>
      <w:r w:rsidR="00183C3C">
        <w:t xml:space="preserve">the client’s value and the overall creation and innovation of new products hence making it easy for them to adjust to the competitive industry. </w:t>
      </w:r>
    </w:p>
    <w:p w14:paraId="19C5DC22" w14:textId="77777777" w:rsidR="0067598D" w:rsidRPr="000C74AA" w:rsidRDefault="0067598D" w:rsidP="0067598D">
      <w:pPr>
        <w:spacing w:line="480" w:lineRule="auto"/>
        <w:rPr>
          <w:b/>
        </w:rPr>
      </w:pPr>
      <w:r w:rsidRPr="000C74AA">
        <w:rPr>
          <w:b/>
        </w:rPr>
        <w:t>Statement of the Problem</w:t>
      </w:r>
    </w:p>
    <w:p w14:paraId="019A5BF1" w14:textId="305537FA" w:rsidR="0067598D" w:rsidRDefault="0067598D" w:rsidP="0067598D">
      <w:pPr>
        <w:spacing w:line="480" w:lineRule="auto"/>
        <w:ind w:firstLine="720"/>
      </w:pPr>
      <w:r>
        <w:t>Previous studies have been able to empirically explore the links between sustainability performance and sustainability-oriented innovations. Also, links between market performance and eco-innovation have been explored. However, despite the different exploration,</w:t>
      </w:r>
      <w:r>
        <w:t xml:space="preserve"> the link which exists between the large aspects of firm’s outputs and sustainability-oriented innovation practice remains still unclear. To fulfil the specified gap, this research made a proposition </w:t>
      </w:r>
      <w:r w:rsidR="00903187">
        <w:t xml:space="preserve">of a novel construct-sustainability-oriented innovations practices (Maletic et al., 2015). </w:t>
      </w:r>
      <w:r w:rsidR="00B94404">
        <w:t xml:space="preserve">A research framework was also developed for in-depth overview of those practices in relation to organization’s performance. </w:t>
      </w:r>
      <w:r w:rsidR="006D6655">
        <w:t xml:space="preserve">The research majorly focuses on broadening the general understanding of the sustainability-oriented innovation activities. The study also aims at increasing the generalization of other past research in the name of reviewing all relevant literature which would be done by making a presentation of the sustainability-oriented innovation practices theoretical frameworks. </w:t>
      </w:r>
      <w:bookmarkStart w:id="0" w:name="_GoBack"/>
      <w:bookmarkEnd w:id="0"/>
    </w:p>
    <w:p w14:paraId="14A89557" w14:textId="77777777" w:rsidR="00BE432C" w:rsidRPr="000C74AA" w:rsidRDefault="00F448D1" w:rsidP="000C74AA">
      <w:pPr>
        <w:spacing w:line="480" w:lineRule="auto"/>
        <w:rPr>
          <w:b/>
        </w:rPr>
      </w:pPr>
      <w:r w:rsidRPr="000C74AA">
        <w:rPr>
          <w:b/>
        </w:rPr>
        <w:t xml:space="preserve">Aims and Objectives of the Research </w:t>
      </w:r>
    </w:p>
    <w:p w14:paraId="2275F6A9" w14:textId="77777777" w:rsidR="00BE432C" w:rsidRDefault="00F448D1" w:rsidP="000C74AA">
      <w:pPr>
        <w:spacing w:line="480" w:lineRule="auto"/>
        <w:ind w:firstLine="360"/>
      </w:pPr>
      <w:r>
        <w:lastRenderedPageBreak/>
        <w:t xml:space="preserve">The </w:t>
      </w:r>
      <w:r w:rsidR="000549E3">
        <w:t>general objective of the study was to investigate the impacts of sustainability-oriented innovation practices on the overall organizational performance in UAE. However, the study has some specific objectives which were;</w:t>
      </w:r>
    </w:p>
    <w:p w14:paraId="228472E2" w14:textId="79C8863B" w:rsidR="000549E3" w:rsidRDefault="00F448D1" w:rsidP="000C74AA">
      <w:pPr>
        <w:pStyle w:val="ListParagraph"/>
        <w:numPr>
          <w:ilvl w:val="0"/>
          <w:numId w:val="1"/>
        </w:numPr>
        <w:spacing w:line="480" w:lineRule="auto"/>
      </w:pPr>
      <w:r>
        <w:t xml:space="preserve">To examine the impacts of the Product deployment and Sustainability-oriented process </w:t>
      </w:r>
      <w:r w:rsidR="00427DB2">
        <w:t>on economic performance.</w:t>
      </w:r>
    </w:p>
    <w:p w14:paraId="5910BC84" w14:textId="19FADB38" w:rsidR="00427DB2" w:rsidRDefault="00F448D1" w:rsidP="000C74AA">
      <w:pPr>
        <w:pStyle w:val="ListParagraph"/>
        <w:numPr>
          <w:ilvl w:val="0"/>
          <w:numId w:val="1"/>
        </w:numPr>
        <w:spacing w:line="480" w:lineRule="auto"/>
      </w:pPr>
      <w:r>
        <w:t>To examine the impacts of the Product deployment and Sustainability-oriented process on quality performance.</w:t>
      </w:r>
    </w:p>
    <w:p w14:paraId="5DDDB3C2" w14:textId="15E1210E" w:rsidR="00427DB2" w:rsidRDefault="00F448D1" w:rsidP="000C74AA">
      <w:pPr>
        <w:pStyle w:val="ListParagraph"/>
        <w:numPr>
          <w:ilvl w:val="0"/>
          <w:numId w:val="1"/>
        </w:numPr>
        <w:spacing w:line="480" w:lineRule="auto"/>
      </w:pPr>
      <w:r>
        <w:t>To examine the impacts of the Product deployment and Sustainability-oriented process on innovation performance.</w:t>
      </w:r>
    </w:p>
    <w:p w14:paraId="20BF2EA6" w14:textId="2776C21F" w:rsidR="00427DB2" w:rsidRDefault="00F448D1" w:rsidP="000C74AA">
      <w:pPr>
        <w:pStyle w:val="ListParagraph"/>
        <w:numPr>
          <w:ilvl w:val="0"/>
          <w:numId w:val="1"/>
        </w:numPr>
        <w:spacing w:line="480" w:lineRule="auto"/>
      </w:pPr>
      <w:r>
        <w:t>To examine the impacts of the Product deployment and Sustainability-oriented process on environmental performance.</w:t>
      </w:r>
    </w:p>
    <w:p w14:paraId="3D65D945" w14:textId="6B436B3A" w:rsidR="00427DB2" w:rsidRDefault="00F448D1" w:rsidP="000C74AA">
      <w:pPr>
        <w:pStyle w:val="ListParagraph"/>
        <w:numPr>
          <w:ilvl w:val="0"/>
          <w:numId w:val="1"/>
        </w:numPr>
        <w:spacing w:line="480" w:lineRule="auto"/>
      </w:pPr>
      <w:r>
        <w:t>To examine the impacts of the Product deployment and Sustainability-oriented process on</w:t>
      </w:r>
      <w:r w:rsidR="003F2D86">
        <w:t xml:space="preserve"> social performance.</w:t>
      </w:r>
    </w:p>
    <w:p w14:paraId="3166E144" w14:textId="77777777" w:rsidR="00427DB2" w:rsidRDefault="00F448D1" w:rsidP="000C74AA">
      <w:pPr>
        <w:pStyle w:val="ListParagraph"/>
        <w:numPr>
          <w:ilvl w:val="0"/>
          <w:numId w:val="1"/>
        </w:numPr>
        <w:spacing w:line="480" w:lineRule="auto"/>
      </w:pPr>
      <w:r>
        <w:t xml:space="preserve">To investigate the impact of sustainability-oriented innovation competences deployment </w:t>
      </w:r>
      <w:r w:rsidR="003F2D86">
        <w:t>on economic performance.</w:t>
      </w:r>
    </w:p>
    <w:p w14:paraId="52DCAB38" w14:textId="77777777" w:rsidR="003F2D86" w:rsidRDefault="00F448D1" w:rsidP="000C74AA">
      <w:pPr>
        <w:pStyle w:val="ListParagraph"/>
        <w:numPr>
          <w:ilvl w:val="0"/>
          <w:numId w:val="1"/>
        </w:numPr>
        <w:spacing w:line="480" w:lineRule="auto"/>
      </w:pPr>
      <w:r>
        <w:t>To investigate the impact of sustainability-oriented innovation competences deployment on quality performance.</w:t>
      </w:r>
    </w:p>
    <w:p w14:paraId="76A1620D" w14:textId="77777777" w:rsidR="003F2D86" w:rsidRDefault="00F448D1" w:rsidP="000C74AA">
      <w:pPr>
        <w:pStyle w:val="ListParagraph"/>
        <w:numPr>
          <w:ilvl w:val="0"/>
          <w:numId w:val="1"/>
        </w:numPr>
        <w:spacing w:line="480" w:lineRule="auto"/>
      </w:pPr>
      <w:r>
        <w:t>To investigate the impact of sustainability-oriented innovation competences deployment on innovation performance.</w:t>
      </w:r>
    </w:p>
    <w:p w14:paraId="283B7D57" w14:textId="77777777" w:rsidR="003F2D86" w:rsidRDefault="00F448D1" w:rsidP="000C74AA">
      <w:pPr>
        <w:pStyle w:val="ListParagraph"/>
        <w:numPr>
          <w:ilvl w:val="0"/>
          <w:numId w:val="1"/>
        </w:numPr>
        <w:spacing w:line="480" w:lineRule="auto"/>
      </w:pPr>
      <w:r>
        <w:t>To investigate the impact of sustainability-oriented innovation competences deployment on environmental performance.</w:t>
      </w:r>
    </w:p>
    <w:p w14:paraId="0D444CBF" w14:textId="77777777" w:rsidR="003F2D86" w:rsidRDefault="00F448D1" w:rsidP="000C74AA">
      <w:pPr>
        <w:pStyle w:val="ListParagraph"/>
        <w:numPr>
          <w:ilvl w:val="0"/>
          <w:numId w:val="1"/>
        </w:numPr>
        <w:spacing w:line="480" w:lineRule="auto"/>
      </w:pPr>
      <w:r>
        <w:t>To investigate the impact of sustainability-oriented innovation competences deployment on social performance.</w:t>
      </w:r>
    </w:p>
    <w:p w14:paraId="10410292" w14:textId="77777777" w:rsidR="000F6206" w:rsidRPr="000C74AA" w:rsidRDefault="00F448D1" w:rsidP="000C74AA">
      <w:pPr>
        <w:spacing w:line="480" w:lineRule="auto"/>
        <w:rPr>
          <w:b/>
        </w:rPr>
      </w:pPr>
      <w:r w:rsidRPr="000C74AA">
        <w:rPr>
          <w:b/>
        </w:rPr>
        <w:lastRenderedPageBreak/>
        <w:t>Relevance and I</w:t>
      </w:r>
      <w:r w:rsidR="00EB140A" w:rsidRPr="000C74AA">
        <w:rPr>
          <w:b/>
        </w:rPr>
        <w:t xml:space="preserve">mportance </w:t>
      </w:r>
      <w:r w:rsidRPr="000C74AA">
        <w:rPr>
          <w:b/>
        </w:rPr>
        <w:t>of the R</w:t>
      </w:r>
      <w:r w:rsidR="00EB140A" w:rsidRPr="000C74AA">
        <w:rPr>
          <w:b/>
        </w:rPr>
        <w:t xml:space="preserve">esearch </w:t>
      </w:r>
    </w:p>
    <w:p w14:paraId="290C63F2" w14:textId="77777777" w:rsidR="00EB140A" w:rsidRDefault="00F448D1" w:rsidP="000C74AA">
      <w:pPr>
        <w:spacing w:line="480" w:lineRule="auto"/>
        <w:ind w:firstLine="720"/>
      </w:pPr>
      <w:r>
        <w:t xml:space="preserve">The study helps organizations and businesses to trace the benefits that they can accrue from the integration of sustainability aspects </w:t>
      </w:r>
      <w:r w:rsidR="00136D9A">
        <w:t>in their processes and products.</w:t>
      </w:r>
      <w:r w:rsidR="00A41949">
        <w:t xml:space="preserve"> The study also is relevant to all other scholars and researchers who need to explore the corporate sustainability field</w:t>
      </w:r>
      <w:r w:rsidR="0038129F">
        <w:t xml:space="preserve"> </w:t>
      </w:r>
      <w:r w:rsidR="00ED29C4">
        <w:t>since</w:t>
      </w:r>
      <w:r w:rsidR="0038129F">
        <w:t xml:space="preserve"> it </w:t>
      </w:r>
      <w:r w:rsidR="00ED29C4">
        <w:t>provides</w:t>
      </w:r>
      <w:r w:rsidR="0038129F">
        <w:t xml:space="preserve"> them with a clear background of sustainability-oriented innovations.</w:t>
      </w:r>
      <w:r w:rsidR="00ED29C4">
        <w:t xml:space="preserve"> Also, individuals interested in investing in different businesses will benefit from this study since they will scope more knowledge on how sustainability-oriented innovations would impact their businesses. The already existing organizations also have a better chance </w:t>
      </w:r>
      <w:r w:rsidR="00170AF1">
        <w:t xml:space="preserve">of improving their profits and performance through the utilization of </w:t>
      </w:r>
      <w:r w:rsidR="00F001B0">
        <w:t xml:space="preserve">this study. The research is also important to </w:t>
      </w:r>
      <w:r w:rsidR="00D550A1">
        <w:t>firms’</w:t>
      </w:r>
      <w:r w:rsidR="00F001B0">
        <w:t xml:space="preserve"> regulators since they w</w:t>
      </w:r>
      <w:r w:rsidR="00D550A1">
        <w:t>ill be able to allow them to explore corporate sustainability to enhance their performance.</w:t>
      </w:r>
    </w:p>
    <w:p w14:paraId="2B4C6B9A" w14:textId="77777777" w:rsidR="00EF022F" w:rsidRDefault="00F448D1" w:rsidP="000C74AA">
      <w:pPr>
        <w:spacing w:before="0" w:after="160" w:line="480" w:lineRule="auto"/>
        <w:jc w:val="left"/>
      </w:pPr>
      <w:r>
        <w:br w:type="page"/>
      </w:r>
    </w:p>
    <w:p w14:paraId="2DC8B363" w14:textId="77777777" w:rsidR="00BA2D51" w:rsidRDefault="00F448D1" w:rsidP="000C74AA">
      <w:pPr>
        <w:spacing w:line="480" w:lineRule="auto"/>
        <w:jc w:val="center"/>
      </w:pPr>
      <w:r>
        <w:lastRenderedPageBreak/>
        <w:t>References</w:t>
      </w:r>
    </w:p>
    <w:p w14:paraId="07969889" w14:textId="77777777" w:rsidR="00EF022F" w:rsidRDefault="00F448D1" w:rsidP="000C74AA">
      <w:pPr>
        <w:spacing w:before="0" w:after="0" w:line="480" w:lineRule="auto"/>
        <w:rPr>
          <w:rFonts w:eastAsia="Times New Roman" w:cs="Times New Roman"/>
          <w:szCs w:val="24"/>
        </w:rPr>
      </w:pPr>
      <w:r w:rsidRPr="00BA2D51">
        <w:rPr>
          <w:rFonts w:eastAsia="Times New Roman" w:cs="Times New Roman"/>
          <w:szCs w:val="24"/>
        </w:rPr>
        <w:t xml:space="preserve">Amini, M., &amp; Bienstock, C. C. (2014). Corporate sustainability: an integrative definition and </w:t>
      </w:r>
    </w:p>
    <w:p w14:paraId="376682C2" w14:textId="77777777" w:rsidR="00BA2D51" w:rsidRPr="00BA2D51" w:rsidRDefault="00F448D1" w:rsidP="000C74AA">
      <w:pPr>
        <w:spacing w:before="0" w:after="0" w:line="480" w:lineRule="auto"/>
        <w:ind w:left="720"/>
        <w:rPr>
          <w:rFonts w:eastAsia="Times New Roman" w:cs="Times New Roman"/>
          <w:szCs w:val="24"/>
        </w:rPr>
      </w:pPr>
      <w:r w:rsidRPr="00BA2D51">
        <w:rPr>
          <w:rFonts w:eastAsia="Times New Roman" w:cs="Times New Roman"/>
          <w:szCs w:val="24"/>
        </w:rPr>
        <w:t xml:space="preserve">framework to evaluate corporate practice and guide academic research. </w:t>
      </w:r>
      <w:r w:rsidRPr="00BA2D51">
        <w:rPr>
          <w:rFonts w:eastAsia="Times New Roman" w:cs="Times New Roman"/>
          <w:i/>
          <w:iCs/>
          <w:szCs w:val="24"/>
        </w:rPr>
        <w:t>Journal of Cleaner Production</w:t>
      </w:r>
      <w:r w:rsidRPr="00BA2D51">
        <w:rPr>
          <w:rFonts w:eastAsia="Times New Roman" w:cs="Times New Roman"/>
          <w:szCs w:val="24"/>
        </w:rPr>
        <w:t xml:space="preserve">, </w:t>
      </w:r>
      <w:r w:rsidRPr="00BA2D51">
        <w:rPr>
          <w:rFonts w:eastAsia="Times New Roman" w:cs="Times New Roman"/>
          <w:i/>
          <w:iCs/>
          <w:szCs w:val="24"/>
        </w:rPr>
        <w:t>76</w:t>
      </w:r>
      <w:r w:rsidRPr="00BA2D51">
        <w:rPr>
          <w:rFonts w:eastAsia="Times New Roman" w:cs="Times New Roman"/>
          <w:szCs w:val="24"/>
        </w:rPr>
        <w:t>, 12-19.</w:t>
      </w:r>
    </w:p>
    <w:p w14:paraId="72B30EC9" w14:textId="77777777" w:rsidR="00EF022F" w:rsidRDefault="00F448D1" w:rsidP="000C74AA">
      <w:pPr>
        <w:spacing w:line="480" w:lineRule="auto"/>
      </w:pPr>
      <w:r>
        <w:t xml:space="preserve">Farndale, E., Sparrow, P. R., Scullion, H., &amp; Vidovic, M. (2018). Global talent management: New </w:t>
      </w:r>
    </w:p>
    <w:p w14:paraId="5A4B2BB4" w14:textId="77777777" w:rsidR="00BA2D51" w:rsidRDefault="00F448D1" w:rsidP="000C74AA">
      <w:pPr>
        <w:spacing w:line="480" w:lineRule="auto"/>
        <w:ind w:firstLine="720"/>
      </w:pPr>
      <w:r>
        <w:t>challenges for the corporate HR function.</w:t>
      </w:r>
    </w:p>
    <w:p w14:paraId="10D88DCE" w14:textId="77777777" w:rsidR="00EF022F" w:rsidRDefault="00F448D1" w:rsidP="000C74AA">
      <w:pPr>
        <w:spacing w:line="480" w:lineRule="auto"/>
      </w:pPr>
      <w:r>
        <w:t xml:space="preserve">McDonnell, M. H., King, B. G., &amp; Soule, S. A. (2015). A dynamic process model of private </w:t>
      </w:r>
    </w:p>
    <w:p w14:paraId="5EC4E383" w14:textId="77777777" w:rsidR="001F2F6F" w:rsidRDefault="00F448D1" w:rsidP="000C74AA">
      <w:pPr>
        <w:spacing w:line="480" w:lineRule="auto"/>
        <w:ind w:left="720"/>
      </w:pPr>
      <w:r>
        <w:t xml:space="preserve">politics: Activist targeting and corporate receptivity to social challenges. </w:t>
      </w:r>
      <w:r>
        <w:rPr>
          <w:i/>
          <w:iCs/>
        </w:rPr>
        <w:t>American Sociological Review</w:t>
      </w:r>
      <w:r>
        <w:t xml:space="preserve">, </w:t>
      </w:r>
      <w:r>
        <w:rPr>
          <w:i/>
          <w:iCs/>
        </w:rPr>
        <w:t>80</w:t>
      </w:r>
      <w:r>
        <w:t>(3), 654-678.</w:t>
      </w:r>
    </w:p>
    <w:p w14:paraId="425903F6" w14:textId="77777777" w:rsidR="00EF022F" w:rsidRDefault="00F448D1" w:rsidP="000C74AA">
      <w:pPr>
        <w:spacing w:line="480" w:lineRule="auto"/>
      </w:pPr>
      <w:r>
        <w:t xml:space="preserve">Adams, R., Jeanrenaud, S., Bessant, J., Denyer, D., &amp; Overy, P. (2016). Sustainability‐oriented </w:t>
      </w:r>
    </w:p>
    <w:p w14:paraId="6BF9D95E" w14:textId="77777777" w:rsidR="001F2F6F" w:rsidRDefault="00F448D1" w:rsidP="000C74AA">
      <w:pPr>
        <w:spacing w:line="480" w:lineRule="auto"/>
        <w:ind w:left="720"/>
      </w:pPr>
      <w:r>
        <w:t xml:space="preserve">innovation: a systematic review. </w:t>
      </w:r>
      <w:r>
        <w:rPr>
          <w:i/>
          <w:iCs/>
        </w:rPr>
        <w:t>International Journal of Management Reviews</w:t>
      </w:r>
      <w:r>
        <w:t xml:space="preserve">, </w:t>
      </w:r>
      <w:r>
        <w:rPr>
          <w:i/>
          <w:iCs/>
        </w:rPr>
        <w:t>18</w:t>
      </w:r>
      <w:r>
        <w:t>(2), 180-205.</w:t>
      </w:r>
    </w:p>
    <w:p w14:paraId="6B14E5A7" w14:textId="77777777" w:rsidR="00EF022F" w:rsidRDefault="00F448D1" w:rsidP="000C74AA">
      <w:pPr>
        <w:spacing w:before="0" w:after="0" w:line="480" w:lineRule="auto"/>
        <w:rPr>
          <w:rFonts w:eastAsia="Times New Roman" w:cs="Times New Roman"/>
          <w:szCs w:val="24"/>
        </w:rPr>
      </w:pPr>
      <w:r w:rsidRPr="001F2F6F">
        <w:rPr>
          <w:rFonts w:eastAsia="Times New Roman" w:cs="Times New Roman"/>
          <w:szCs w:val="24"/>
        </w:rPr>
        <w:t xml:space="preserve">Neutzling, D. M., Land, A., Seuring, S., &amp; do Nascimento, L. F. M. (2018). Linking </w:t>
      </w:r>
    </w:p>
    <w:p w14:paraId="1BBB3746" w14:textId="77777777" w:rsidR="001F2F6F" w:rsidRPr="001F2F6F" w:rsidRDefault="00F448D1" w:rsidP="000C74AA">
      <w:pPr>
        <w:spacing w:before="0" w:after="0" w:line="480" w:lineRule="auto"/>
        <w:ind w:left="720"/>
        <w:rPr>
          <w:rFonts w:eastAsia="Times New Roman" w:cs="Times New Roman"/>
          <w:szCs w:val="24"/>
        </w:rPr>
      </w:pPr>
      <w:r w:rsidRPr="001F2F6F">
        <w:rPr>
          <w:rFonts w:eastAsia="Times New Roman" w:cs="Times New Roman"/>
          <w:szCs w:val="24"/>
        </w:rPr>
        <w:t xml:space="preserve">sustainability-oriented innovation to supply chain relationship integration. </w:t>
      </w:r>
      <w:r w:rsidRPr="001F2F6F">
        <w:rPr>
          <w:rFonts w:eastAsia="Times New Roman" w:cs="Times New Roman"/>
          <w:i/>
          <w:iCs/>
          <w:szCs w:val="24"/>
        </w:rPr>
        <w:t>Journal of Cleaner Production</w:t>
      </w:r>
      <w:r w:rsidRPr="001F2F6F">
        <w:rPr>
          <w:rFonts w:eastAsia="Times New Roman" w:cs="Times New Roman"/>
          <w:szCs w:val="24"/>
        </w:rPr>
        <w:t xml:space="preserve">, </w:t>
      </w:r>
      <w:r w:rsidRPr="001F2F6F">
        <w:rPr>
          <w:rFonts w:eastAsia="Times New Roman" w:cs="Times New Roman"/>
          <w:i/>
          <w:iCs/>
          <w:szCs w:val="24"/>
        </w:rPr>
        <w:t>172</w:t>
      </w:r>
      <w:r w:rsidRPr="001F2F6F">
        <w:rPr>
          <w:rFonts w:eastAsia="Times New Roman" w:cs="Times New Roman"/>
          <w:szCs w:val="24"/>
        </w:rPr>
        <w:t>, 3448-3458.</w:t>
      </w:r>
    </w:p>
    <w:p w14:paraId="784438CA" w14:textId="77777777" w:rsidR="00EF022F" w:rsidRDefault="00F448D1" w:rsidP="000C74AA">
      <w:pPr>
        <w:spacing w:before="0" w:after="0" w:line="480" w:lineRule="auto"/>
        <w:rPr>
          <w:rFonts w:eastAsia="Times New Roman" w:cs="Times New Roman"/>
          <w:szCs w:val="24"/>
        </w:rPr>
      </w:pPr>
      <w:r w:rsidRPr="001F2F6F">
        <w:rPr>
          <w:rFonts w:eastAsia="Times New Roman" w:cs="Times New Roman"/>
          <w:szCs w:val="24"/>
        </w:rPr>
        <w:t xml:space="preserve">Maletic, M., Maletic, D., Dahlgaard, J., Dahlgaard-Park, S. M., &amp; Gomišcek, B. (2015). Do </w:t>
      </w:r>
    </w:p>
    <w:p w14:paraId="6C439EB5" w14:textId="77777777" w:rsidR="001F2F6F" w:rsidRPr="001F2F6F" w:rsidRDefault="00F448D1" w:rsidP="000C74AA">
      <w:pPr>
        <w:spacing w:before="0" w:after="0" w:line="480" w:lineRule="auto"/>
        <w:ind w:left="720"/>
        <w:rPr>
          <w:rFonts w:eastAsia="Times New Roman" w:cs="Times New Roman"/>
          <w:szCs w:val="24"/>
        </w:rPr>
      </w:pPr>
      <w:r w:rsidRPr="001F2F6F">
        <w:rPr>
          <w:rFonts w:eastAsia="Times New Roman" w:cs="Times New Roman"/>
          <w:szCs w:val="24"/>
        </w:rPr>
        <w:t xml:space="preserve">corporate sustainability practices enhance organizational economic performance?. </w:t>
      </w:r>
      <w:r w:rsidRPr="001F2F6F">
        <w:rPr>
          <w:rFonts w:eastAsia="Times New Roman" w:cs="Times New Roman"/>
          <w:i/>
          <w:iCs/>
          <w:szCs w:val="24"/>
        </w:rPr>
        <w:t>International Journal of Quality and Service Sciences</w:t>
      </w:r>
      <w:r w:rsidRPr="001F2F6F">
        <w:rPr>
          <w:rFonts w:eastAsia="Times New Roman" w:cs="Times New Roman"/>
          <w:szCs w:val="24"/>
        </w:rPr>
        <w:t xml:space="preserve">, </w:t>
      </w:r>
      <w:r w:rsidRPr="001F2F6F">
        <w:rPr>
          <w:rFonts w:eastAsia="Times New Roman" w:cs="Times New Roman"/>
          <w:i/>
          <w:iCs/>
          <w:szCs w:val="24"/>
        </w:rPr>
        <w:t>7</w:t>
      </w:r>
      <w:r w:rsidRPr="001F2F6F">
        <w:rPr>
          <w:rFonts w:eastAsia="Times New Roman" w:cs="Times New Roman"/>
          <w:szCs w:val="24"/>
        </w:rPr>
        <w:t>(2/3), 184-200.</w:t>
      </w:r>
    </w:p>
    <w:p w14:paraId="792C735F" w14:textId="77777777" w:rsidR="001F2F6F" w:rsidRDefault="001F2F6F" w:rsidP="000C74AA">
      <w:pPr>
        <w:spacing w:line="480" w:lineRule="auto"/>
      </w:pPr>
    </w:p>
    <w:sectPr w:rsidR="001F2F6F" w:rsidSect="006A29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F4266" w14:textId="77777777" w:rsidR="0089792F" w:rsidRDefault="0089792F" w:rsidP="006A2934">
      <w:pPr>
        <w:spacing w:before="0" w:after="0" w:line="240" w:lineRule="auto"/>
      </w:pPr>
      <w:r>
        <w:separator/>
      </w:r>
    </w:p>
  </w:endnote>
  <w:endnote w:type="continuationSeparator" w:id="0">
    <w:p w14:paraId="00812ECB" w14:textId="77777777" w:rsidR="0089792F" w:rsidRDefault="0089792F" w:rsidP="006A29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8966C" w14:textId="77777777" w:rsidR="0089792F" w:rsidRDefault="0089792F" w:rsidP="006A2934">
      <w:pPr>
        <w:spacing w:before="0" w:after="0" w:line="240" w:lineRule="auto"/>
      </w:pPr>
      <w:r>
        <w:separator/>
      </w:r>
    </w:p>
  </w:footnote>
  <w:footnote w:type="continuationSeparator" w:id="0">
    <w:p w14:paraId="2CFB0577" w14:textId="77777777" w:rsidR="0089792F" w:rsidRDefault="0089792F" w:rsidP="006A293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5578C" w14:textId="71E9B5B3" w:rsidR="006A2934" w:rsidRDefault="006A2934">
    <w:pPr>
      <w:pStyle w:val="Header"/>
    </w:pPr>
    <w:r>
      <w:t>IMPACTS OF SUSTAINABILITY-ORIENTED INNOVATION PRACTICES</w:t>
    </w:r>
    <w:r>
      <w:tab/>
    </w:r>
    <w:r>
      <w:fldChar w:fldCharType="begin"/>
    </w:r>
    <w:r>
      <w:instrText xml:space="preserve"> PAGE   \* MERGEFORMAT </w:instrText>
    </w:r>
    <w:r>
      <w:fldChar w:fldCharType="separate"/>
    </w:r>
    <w:r w:rsidR="00631F12">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BE0AA" w14:textId="5F9D40DF" w:rsidR="006A2934" w:rsidRDefault="006A2934">
    <w:pPr>
      <w:pStyle w:val="Header"/>
    </w:pPr>
    <w:r>
      <w:t>Running head: IMPACTS OF SUSTAINABILITY-ORIENTED INNOVATION PRACTICES</w:t>
    </w:r>
    <w:r>
      <w:tab/>
    </w:r>
    <w:r>
      <w:fldChar w:fldCharType="begin"/>
    </w:r>
    <w:r>
      <w:instrText xml:space="preserve"> PAGE   \* MERGEFORMAT </w:instrText>
    </w:r>
    <w:r>
      <w:fldChar w:fldCharType="separate"/>
    </w:r>
    <w:r w:rsidR="0067598D">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E6E73"/>
    <w:multiLevelType w:val="hybridMultilevel"/>
    <w:tmpl w:val="A95A92AA"/>
    <w:lvl w:ilvl="0" w:tplc="ACD85D3C">
      <w:start w:val="1"/>
      <w:numFmt w:val="lowerRoman"/>
      <w:lvlText w:val="%1."/>
      <w:lvlJc w:val="right"/>
      <w:pPr>
        <w:ind w:left="720" w:hanging="360"/>
      </w:pPr>
    </w:lvl>
    <w:lvl w:ilvl="1" w:tplc="3FF04320" w:tentative="1">
      <w:start w:val="1"/>
      <w:numFmt w:val="lowerLetter"/>
      <w:lvlText w:val="%2."/>
      <w:lvlJc w:val="left"/>
      <w:pPr>
        <w:ind w:left="1440" w:hanging="360"/>
      </w:pPr>
    </w:lvl>
    <w:lvl w:ilvl="2" w:tplc="AB741354" w:tentative="1">
      <w:start w:val="1"/>
      <w:numFmt w:val="lowerRoman"/>
      <w:lvlText w:val="%3."/>
      <w:lvlJc w:val="right"/>
      <w:pPr>
        <w:ind w:left="2160" w:hanging="180"/>
      </w:pPr>
    </w:lvl>
    <w:lvl w:ilvl="3" w:tplc="BB6E0AF4" w:tentative="1">
      <w:start w:val="1"/>
      <w:numFmt w:val="decimal"/>
      <w:lvlText w:val="%4."/>
      <w:lvlJc w:val="left"/>
      <w:pPr>
        <w:ind w:left="2880" w:hanging="360"/>
      </w:pPr>
    </w:lvl>
    <w:lvl w:ilvl="4" w:tplc="7136BD0C" w:tentative="1">
      <w:start w:val="1"/>
      <w:numFmt w:val="lowerLetter"/>
      <w:lvlText w:val="%5."/>
      <w:lvlJc w:val="left"/>
      <w:pPr>
        <w:ind w:left="3600" w:hanging="360"/>
      </w:pPr>
    </w:lvl>
    <w:lvl w:ilvl="5" w:tplc="FBC66B7C" w:tentative="1">
      <w:start w:val="1"/>
      <w:numFmt w:val="lowerRoman"/>
      <w:lvlText w:val="%6."/>
      <w:lvlJc w:val="right"/>
      <w:pPr>
        <w:ind w:left="4320" w:hanging="180"/>
      </w:pPr>
    </w:lvl>
    <w:lvl w:ilvl="6" w:tplc="E1785208" w:tentative="1">
      <w:start w:val="1"/>
      <w:numFmt w:val="decimal"/>
      <w:lvlText w:val="%7."/>
      <w:lvlJc w:val="left"/>
      <w:pPr>
        <w:ind w:left="5040" w:hanging="360"/>
      </w:pPr>
    </w:lvl>
    <w:lvl w:ilvl="7" w:tplc="6172E1C0" w:tentative="1">
      <w:start w:val="1"/>
      <w:numFmt w:val="lowerLetter"/>
      <w:lvlText w:val="%8."/>
      <w:lvlJc w:val="left"/>
      <w:pPr>
        <w:ind w:left="5760" w:hanging="360"/>
      </w:pPr>
    </w:lvl>
    <w:lvl w:ilvl="8" w:tplc="421EC86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2E"/>
    <w:rsid w:val="000137F2"/>
    <w:rsid w:val="000549E3"/>
    <w:rsid w:val="00066208"/>
    <w:rsid w:val="000C1084"/>
    <w:rsid w:val="000C74AA"/>
    <w:rsid w:val="000E4DEA"/>
    <w:rsid w:val="000F6206"/>
    <w:rsid w:val="00124A4A"/>
    <w:rsid w:val="0012529D"/>
    <w:rsid w:val="001344C6"/>
    <w:rsid w:val="00136D9A"/>
    <w:rsid w:val="00170AF1"/>
    <w:rsid w:val="00183C3C"/>
    <w:rsid w:val="001F2F6F"/>
    <w:rsid w:val="001F61CA"/>
    <w:rsid w:val="002220A2"/>
    <w:rsid w:val="002647FF"/>
    <w:rsid w:val="002D1724"/>
    <w:rsid w:val="00361D1D"/>
    <w:rsid w:val="00372253"/>
    <w:rsid w:val="0038129F"/>
    <w:rsid w:val="003D6154"/>
    <w:rsid w:val="003F2D86"/>
    <w:rsid w:val="00423DDF"/>
    <w:rsid w:val="00427DB2"/>
    <w:rsid w:val="00523F46"/>
    <w:rsid w:val="0055751B"/>
    <w:rsid w:val="00604530"/>
    <w:rsid w:val="006056D2"/>
    <w:rsid w:val="00631F12"/>
    <w:rsid w:val="00634DD5"/>
    <w:rsid w:val="00651DAF"/>
    <w:rsid w:val="006537D5"/>
    <w:rsid w:val="0067598D"/>
    <w:rsid w:val="006A2934"/>
    <w:rsid w:val="006D6655"/>
    <w:rsid w:val="006E2FAB"/>
    <w:rsid w:val="00741424"/>
    <w:rsid w:val="0076556E"/>
    <w:rsid w:val="007F52FD"/>
    <w:rsid w:val="00852D99"/>
    <w:rsid w:val="00875EF0"/>
    <w:rsid w:val="0089792F"/>
    <w:rsid w:val="008D63A4"/>
    <w:rsid w:val="00903187"/>
    <w:rsid w:val="00903DB4"/>
    <w:rsid w:val="009545CF"/>
    <w:rsid w:val="0097637D"/>
    <w:rsid w:val="009840DA"/>
    <w:rsid w:val="00A41949"/>
    <w:rsid w:val="00B2728D"/>
    <w:rsid w:val="00B94404"/>
    <w:rsid w:val="00BA2D51"/>
    <w:rsid w:val="00BE432C"/>
    <w:rsid w:val="00C65954"/>
    <w:rsid w:val="00CA1E2E"/>
    <w:rsid w:val="00D550A1"/>
    <w:rsid w:val="00D95455"/>
    <w:rsid w:val="00D96D95"/>
    <w:rsid w:val="00E04FC6"/>
    <w:rsid w:val="00E0592E"/>
    <w:rsid w:val="00E10182"/>
    <w:rsid w:val="00EB140A"/>
    <w:rsid w:val="00EB25F1"/>
    <w:rsid w:val="00ED29C4"/>
    <w:rsid w:val="00EF022F"/>
    <w:rsid w:val="00EF19C9"/>
    <w:rsid w:val="00F001B0"/>
    <w:rsid w:val="00F448D1"/>
    <w:rsid w:val="00F465D8"/>
    <w:rsid w:val="00F46986"/>
    <w:rsid w:val="00F6104E"/>
    <w:rsid w:val="00FD2E74"/>
    <w:rsid w:val="00FF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8ABA"/>
  <w15:chartTrackingRefBased/>
  <w15:docId w15:val="{AAE4BCF7-BD0D-46B2-A95C-1EDC6EE4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9E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FD2E7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E74"/>
    <w:rPr>
      <w:rFonts w:ascii="Segoe UI" w:hAnsi="Segoe UI" w:cs="Segoe UI"/>
      <w:sz w:val="18"/>
      <w:szCs w:val="18"/>
    </w:rPr>
  </w:style>
  <w:style w:type="paragraph" w:styleId="Header">
    <w:name w:val="header"/>
    <w:basedOn w:val="Normal"/>
    <w:link w:val="HeaderChar"/>
    <w:uiPriority w:val="99"/>
    <w:unhideWhenUsed/>
    <w:rsid w:val="006A293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2934"/>
    <w:rPr>
      <w:rFonts w:ascii="Times New Roman" w:hAnsi="Times New Roman"/>
      <w:sz w:val="24"/>
    </w:rPr>
  </w:style>
  <w:style w:type="paragraph" w:styleId="Footer">
    <w:name w:val="footer"/>
    <w:basedOn w:val="Normal"/>
    <w:link w:val="FooterChar"/>
    <w:uiPriority w:val="99"/>
    <w:unhideWhenUsed/>
    <w:rsid w:val="006A293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293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2018-10-12T11:43:00Z</dcterms:created>
  <dcterms:modified xsi:type="dcterms:W3CDTF">2018-10-12T11:43:00Z</dcterms:modified>
</cp:coreProperties>
</file>